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22A2E" w14:textId="795E808D" w:rsidR="0080255F" w:rsidRDefault="00A77962" w:rsidP="00A77962">
      <w:pPr>
        <w:spacing w:before="100" w:beforeAutospacing="1" w:after="100" w:afterAutospacing="1" w:line="240" w:lineRule="auto"/>
        <w:rPr>
          <w:rFonts w:eastAsia="Times New Roman" w:cs="Times New Roman"/>
          <w:b/>
          <w:bCs/>
          <w:kern w:val="0"/>
          <w:sz w:val="36"/>
          <w:szCs w:val="36"/>
          <w14:ligatures w14:val="none"/>
        </w:rPr>
      </w:pPr>
      <w:r>
        <w:rPr>
          <w:rStyle w:val="wacimagecontainer"/>
          <w:rFonts w:ascii="Segoe UI" w:hAnsi="Segoe UI" w:cs="Segoe UI"/>
          <w:noProof/>
          <w:color w:val="000000"/>
          <w:sz w:val="18"/>
          <w:szCs w:val="18"/>
          <w:shd w:val="clear" w:color="auto" w:fill="FFFFFF"/>
        </w:rPr>
        <w:drawing>
          <wp:inline distT="0" distB="0" distL="0" distR="0" wp14:anchorId="3976A34D" wp14:editId="1763810A">
            <wp:extent cx="3117850" cy="1384300"/>
            <wp:effectExtent l="0" t="0" r="6350" b="6350"/>
            <wp:docPr id="2" name="Picture 1" descr="A logo with text on it&#10;&#10;Description automatically generated, Pictur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text on it&#10;&#10;Description automatically generated, Picture,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7850" cy="1384300"/>
                    </a:xfrm>
                    <a:prstGeom prst="rect">
                      <a:avLst/>
                    </a:prstGeom>
                    <a:noFill/>
                    <a:ln>
                      <a:noFill/>
                    </a:ln>
                  </pic:spPr>
                </pic:pic>
              </a:graphicData>
            </a:graphic>
          </wp:inline>
        </w:drawing>
      </w:r>
    </w:p>
    <w:p w14:paraId="1207A3C3" w14:textId="7CFB9704" w:rsidR="009A7749" w:rsidRPr="006F0749" w:rsidRDefault="00A77962" w:rsidP="0080255F">
      <w:pPr>
        <w:spacing w:before="100" w:beforeAutospacing="1" w:after="100" w:afterAutospacing="1" w:line="240" w:lineRule="auto"/>
        <w:jc w:val="center"/>
        <w:rPr>
          <w:rFonts w:eastAsia="Times New Roman" w:cs="Times New Roman"/>
          <w:b/>
          <w:bCs/>
          <w:kern w:val="0"/>
          <w:sz w:val="36"/>
          <w:szCs w:val="36"/>
          <w14:ligatures w14:val="none"/>
        </w:rPr>
      </w:pPr>
      <w:r w:rsidRPr="006F0749">
        <w:rPr>
          <w:rFonts w:eastAsia="Times New Roman" w:cs="Times New Roman"/>
          <w:b/>
          <w:bCs/>
          <w:kern w:val="0"/>
          <w:sz w:val="36"/>
          <w:szCs w:val="36"/>
          <w14:ligatures w14:val="none"/>
        </w:rPr>
        <w:t xml:space="preserve">BOARD </w:t>
      </w:r>
      <w:r w:rsidR="009A7749" w:rsidRPr="006F0749">
        <w:rPr>
          <w:rFonts w:eastAsia="Times New Roman" w:cs="Times New Roman"/>
          <w:b/>
          <w:bCs/>
          <w:kern w:val="0"/>
          <w:sz w:val="36"/>
          <w:szCs w:val="36"/>
          <w14:ligatures w14:val="none"/>
        </w:rPr>
        <w:t>MEMBER, BOARD OF GOVERNORS</w:t>
      </w:r>
    </w:p>
    <w:p w14:paraId="2246D178" w14:textId="261B98EF" w:rsidR="00174D1A" w:rsidRPr="006F0749" w:rsidRDefault="00174D1A" w:rsidP="0080255F">
      <w:pPr>
        <w:spacing w:before="100" w:beforeAutospacing="1" w:after="100" w:afterAutospacing="1" w:line="240" w:lineRule="auto"/>
        <w:jc w:val="center"/>
        <w:rPr>
          <w:rFonts w:eastAsia="Times New Roman" w:cs="Times New Roman"/>
          <w:b/>
          <w:bCs/>
          <w:kern w:val="0"/>
          <w:sz w:val="36"/>
          <w:szCs w:val="36"/>
          <w14:ligatures w14:val="none"/>
        </w:rPr>
      </w:pPr>
      <w:r w:rsidRPr="006F0749">
        <w:rPr>
          <w:rFonts w:eastAsia="Times New Roman" w:cs="Times New Roman"/>
          <w:b/>
          <w:bCs/>
          <w:kern w:val="0"/>
          <w:sz w:val="36"/>
          <w:szCs w:val="36"/>
          <w14:ligatures w14:val="none"/>
        </w:rPr>
        <w:t>ROLE DESCRIPTION</w:t>
      </w:r>
    </w:p>
    <w:p w14:paraId="54515910" w14:textId="1B53544E" w:rsidR="0080255F" w:rsidRPr="006F0749" w:rsidRDefault="0080255F" w:rsidP="00591F59">
      <w:pPr>
        <w:pBdr>
          <w:bottom w:val="single" w:sz="12" w:space="1" w:color="auto"/>
        </w:pBdr>
        <w:spacing w:before="100" w:beforeAutospacing="1" w:after="100" w:afterAutospacing="1" w:line="240" w:lineRule="auto"/>
        <w:rPr>
          <w:rFonts w:eastAsia="Times New Roman" w:cs="Times New Roman"/>
          <w:b/>
          <w:bCs/>
          <w:kern w:val="0"/>
          <w:sz w:val="28"/>
          <w:szCs w:val="28"/>
          <w14:ligatures w14:val="none"/>
        </w:rPr>
      </w:pPr>
    </w:p>
    <w:p w14:paraId="3703BE1E" w14:textId="77777777" w:rsidR="0053550F" w:rsidRDefault="009A7749" w:rsidP="0053550F">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14:ligatures w14:val="none"/>
        </w:rPr>
        <w:t>Approved by: Governance, Nominating and Appeals Committee</w:t>
      </w:r>
      <w:r w:rsidRPr="006F0749">
        <w:rPr>
          <w:rFonts w:eastAsia="Times New Roman" w:cs="Times New Roman"/>
          <w:kern w:val="0"/>
          <w14:ligatures w14:val="none"/>
        </w:rPr>
        <w:br/>
      </w:r>
      <w:r w:rsidRPr="006F0749">
        <w:rPr>
          <w:rFonts w:eastAsia="Times New Roman" w:cs="Times New Roman"/>
          <w:b/>
          <w:bCs/>
          <w:kern w:val="0"/>
          <w14:ligatures w14:val="none"/>
        </w:rPr>
        <w:t>Date: (Insert Date)</w:t>
      </w:r>
    </w:p>
    <w:p w14:paraId="56E406A7" w14:textId="1E622A76" w:rsidR="00880312" w:rsidRPr="0053550F" w:rsidRDefault="00880312" w:rsidP="0053550F">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36"/>
          <w:szCs w:val="36"/>
          <w14:ligatures w14:val="none"/>
        </w:rPr>
        <w:t>Purpose</w:t>
      </w:r>
    </w:p>
    <w:p w14:paraId="67797A87" w14:textId="5C4C16BB" w:rsidR="007D3584" w:rsidRPr="006F0749" w:rsidRDefault="00880312" w:rsidP="007D3584">
      <w:p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Members of the Board of Governors ("Board members"</w:t>
      </w:r>
      <w:r w:rsidR="003F21C3">
        <w:rPr>
          <w:rFonts w:eastAsia="Times New Roman" w:cs="Times New Roman"/>
          <w:kern w:val="0"/>
          <w14:ligatures w14:val="none"/>
        </w:rPr>
        <w:t>)</w:t>
      </w:r>
      <w:r w:rsidRPr="006F0749">
        <w:rPr>
          <w:rFonts w:eastAsia="Times New Roman" w:cs="Times New Roman"/>
          <w:kern w:val="0"/>
          <w14:ligatures w14:val="none"/>
        </w:rPr>
        <w:t xml:space="preserve"> at the University of Prince Edward Island are fiduciaries of the University, entrusted with governing the institution in the public interest. They provide strategic oversight, ensure accountability, and support the long-term </w:t>
      </w:r>
      <w:r w:rsidR="00C16413" w:rsidRPr="006F0749">
        <w:rPr>
          <w:rFonts w:eastAsia="Times New Roman" w:cs="Times New Roman"/>
          <w:kern w:val="0"/>
          <w14:ligatures w14:val="none"/>
        </w:rPr>
        <w:t>success</w:t>
      </w:r>
      <w:r w:rsidRPr="006F0749">
        <w:rPr>
          <w:rFonts w:eastAsia="Times New Roman" w:cs="Times New Roman"/>
          <w:kern w:val="0"/>
          <w14:ligatures w14:val="none"/>
        </w:rPr>
        <w:t xml:space="preserve"> of the University. As members of one of two primary governing bodies within UPEI’s bicameral governance system, Board members work alongside Senate (the academic governing body) to uphold UPEI’s mission, vision, values, and responsibilities to students, the province, and the public.</w:t>
      </w:r>
      <w:r w:rsidR="00351BCD" w:rsidRPr="006F0749">
        <w:rPr>
          <w:rFonts w:eastAsia="Times New Roman" w:cs="Times New Roman"/>
          <w:kern w:val="0"/>
          <w14:ligatures w14:val="none"/>
        </w:rPr>
        <w:t xml:space="preserve"> Their collective role is to help the University navigate complexity and change with courage, compassion, and integrity</w:t>
      </w:r>
      <w:r w:rsidR="003F21C3">
        <w:rPr>
          <w:rFonts w:eastAsia="Times New Roman" w:cs="Times New Roman"/>
          <w:kern w:val="0"/>
          <w14:ligatures w14:val="none"/>
        </w:rPr>
        <w:t>.</w:t>
      </w:r>
    </w:p>
    <w:p w14:paraId="468CB70A" w14:textId="1F56E482" w:rsidR="007D3584" w:rsidRPr="006F0749" w:rsidRDefault="00880312" w:rsidP="007D3584">
      <w:pPr>
        <w:spacing w:before="100" w:beforeAutospacing="1" w:after="100" w:afterAutospacing="1" w:line="240" w:lineRule="auto"/>
        <w:rPr>
          <w:rFonts w:eastAsia="Times New Roman" w:cs="Times New Roman"/>
          <w:b/>
          <w:bCs/>
          <w:kern w:val="0"/>
          <w:sz w:val="36"/>
          <w:szCs w:val="36"/>
          <w14:ligatures w14:val="none"/>
        </w:rPr>
      </w:pPr>
      <w:r w:rsidRPr="006F0749">
        <w:rPr>
          <w:rFonts w:eastAsia="Times New Roman" w:cs="Times New Roman"/>
          <w:b/>
          <w:bCs/>
          <w:kern w:val="0"/>
          <w:sz w:val="36"/>
          <w:szCs w:val="36"/>
          <w14:ligatures w14:val="none"/>
        </w:rPr>
        <w:t>Key Responsibilitie</w:t>
      </w:r>
      <w:r w:rsidR="007D3584" w:rsidRPr="006F0749">
        <w:rPr>
          <w:rFonts w:eastAsia="Times New Roman" w:cs="Times New Roman"/>
          <w:b/>
          <w:bCs/>
          <w:kern w:val="0"/>
          <w:sz w:val="36"/>
          <w:szCs w:val="36"/>
          <w14:ligatures w14:val="none"/>
        </w:rPr>
        <w:t>s</w:t>
      </w:r>
    </w:p>
    <w:p w14:paraId="59F1E874" w14:textId="5411B655" w:rsidR="00880312" w:rsidRPr="006F0749" w:rsidRDefault="00880312" w:rsidP="007D3584">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27"/>
          <w:szCs w:val="27"/>
          <w14:ligatures w14:val="none"/>
        </w:rPr>
        <w:t>1. Governance, Legal, and Fiduciary Duties</w:t>
      </w:r>
    </w:p>
    <w:p w14:paraId="306F8208" w14:textId="77777777" w:rsidR="00880312" w:rsidRPr="006F0749" w:rsidRDefault="00880312" w:rsidP="00880312">
      <w:pPr>
        <w:numPr>
          <w:ilvl w:val="0"/>
          <w:numId w:val="1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Act honestly, in good faith, and in the best interests of the University as a whole.</w:t>
      </w:r>
    </w:p>
    <w:p w14:paraId="40DC4938" w14:textId="6C56F6F4" w:rsidR="00880312" w:rsidRPr="006F0749" w:rsidRDefault="00880312" w:rsidP="00880312">
      <w:pPr>
        <w:numPr>
          <w:ilvl w:val="0"/>
          <w:numId w:val="1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Fulfill fiduciary duties of loyalty</w:t>
      </w:r>
      <w:r w:rsidR="005D38BE" w:rsidRPr="006F0749">
        <w:rPr>
          <w:rFonts w:eastAsia="Times New Roman" w:cs="Times New Roman"/>
          <w:kern w:val="0"/>
          <w14:ligatures w14:val="none"/>
        </w:rPr>
        <w:t xml:space="preserve"> and </w:t>
      </w:r>
      <w:r w:rsidRPr="006F0749">
        <w:rPr>
          <w:rFonts w:eastAsia="Times New Roman" w:cs="Times New Roman"/>
          <w:kern w:val="0"/>
          <w14:ligatures w14:val="none"/>
        </w:rPr>
        <w:t>care</w:t>
      </w:r>
      <w:r w:rsidR="005D38BE" w:rsidRPr="006F0749">
        <w:rPr>
          <w:rFonts w:eastAsia="Times New Roman" w:cs="Times New Roman"/>
          <w:kern w:val="0"/>
          <w14:ligatures w14:val="none"/>
        </w:rPr>
        <w:t xml:space="preserve"> </w:t>
      </w:r>
      <w:r w:rsidRPr="006F0749">
        <w:rPr>
          <w:rFonts w:eastAsia="Times New Roman" w:cs="Times New Roman"/>
          <w:kern w:val="0"/>
          <w14:ligatures w14:val="none"/>
        </w:rPr>
        <w:t>and comply with relevant legislation, Board by-laws, and University policies.</w:t>
      </w:r>
    </w:p>
    <w:p w14:paraId="5DF1BACA" w14:textId="77777777" w:rsidR="00880312" w:rsidRPr="006F0749" w:rsidRDefault="00880312" w:rsidP="00880312">
      <w:pPr>
        <w:numPr>
          <w:ilvl w:val="0"/>
          <w:numId w:val="1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Understand the respective roles of the Board and the Senate, and the distinct responsibilities of each under UPEI’s bicameral governance structure.</w:t>
      </w:r>
    </w:p>
    <w:p w14:paraId="1D97C23C" w14:textId="77777777" w:rsidR="00880312" w:rsidRPr="006F0749" w:rsidRDefault="00880312" w:rsidP="00880312">
      <w:pPr>
        <w:numPr>
          <w:ilvl w:val="0"/>
          <w:numId w:val="1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Maintain a clear distinction between:</w:t>
      </w:r>
    </w:p>
    <w:p w14:paraId="62032C05" w14:textId="77777777" w:rsidR="00880312" w:rsidRPr="006F0749" w:rsidRDefault="00880312" w:rsidP="00880312">
      <w:pPr>
        <w:numPr>
          <w:ilvl w:val="1"/>
          <w:numId w:val="1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Strategic and policy-level governance (Board responsibility), and</w:t>
      </w:r>
    </w:p>
    <w:p w14:paraId="2EBCACCF" w14:textId="77777777" w:rsidR="00880312" w:rsidRPr="006F0749" w:rsidRDefault="00880312" w:rsidP="00880312">
      <w:pPr>
        <w:numPr>
          <w:ilvl w:val="1"/>
          <w:numId w:val="1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Academic matters and operational implementation (Senate and administration responsibility).</w:t>
      </w:r>
    </w:p>
    <w:p w14:paraId="14F132E9" w14:textId="77777777" w:rsidR="009315B0" w:rsidRPr="006F0749" w:rsidRDefault="00880312" w:rsidP="007D3584">
      <w:pPr>
        <w:spacing w:beforeAutospacing="1" w:after="100" w:afterAutospacing="1" w:line="240" w:lineRule="auto"/>
        <w:rPr>
          <w:rFonts w:eastAsia="Times New Roman" w:cs="Times New Roman"/>
          <w:kern w:val="0"/>
          <w14:ligatures w14:val="none"/>
        </w:rPr>
      </w:pPr>
      <w:r w:rsidRPr="006F0749">
        <w:rPr>
          <w:rFonts w:eastAsia="Times New Roman" w:cs="Times New Roman"/>
          <w:b/>
          <w:bCs/>
          <w:kern w:val="0"/>
          <w14:ligatures w14:val="none"/>
        </w:rPr>
        <w:lastRenderedPageBreak/>
        <w:t>Note:</w:t>
      </w:r>
      <w:r w:rsidRPr="006F0749">
        <w:rPr>
          <w:rFonts w:eastAsia="Times New Roman" w:cs="Times New Roman"/>
          <w:kern w:val="0"/>
          <w14:ligatures w14:val="none"/>
        </w:rPr>
        <w:t xml:space="preserve"> While Board members may bring the perspective of the constituency from which they hail (e.g., faculty, students, government), they do not serve as representatives of those groups. All decisions must be made based on the best interests of the University as a whole.</w:t>
      </w:r>
    </w:p>
    <w:p w14:paraId="71A509DF" w14:textId="3D94EA66" w:rsidR="00880312" w:rsidRPr="006F0749" w:rsidRDefault="00880312" w:rsidP="007D3584">
      <w:pPr>
        <w:spacing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27"/>
          <w:szCs w:val="27"/>
          <w14:ligatures w14:val="none"/>
        </w:rPr>
        <w:t>2. Institutional Oversight and Strategy</w:t>
      </w:r>
    </w:p>
    <w:p w14:paraId="6378A3A0" w14:textId="70D1C264" w:rsidR="00880312" w:rsidRPr="006F0749" w:rsidRDefault="00880312" w:rsidP="00880312">
      <w:pPr>
        <w:numPr>
          <w:ilvl w:val="0"/>
          <w:numId w:val="13"/>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Provide informed input into the development and monitoring of the University’s strategic plan, institutional goals, and performance measures.</w:t>
      </w:r>
    </w:p>
    <w:p w14:paraId="262A1575" w14:textId="77777777" w:rsidR="00880312" w:rsidRPr="006F0749" w:rsidRDefault="00880312" w:rsidP="00880312">
      <w:pPr>
        <w:numPr>
          <w:ilvl w:val="0"/>
          <w:numId w:val="13"/>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Be knowledgeable about the University’s mandate, objectives, operations, and public role.</w:t>
      </w:r>
    </w:p>
    <w:p w14:paraId="48841709" w14:textId="02CA468E" w:rsidR="009315B0" w:rsidRPr="00037957" w:rsidRDefault="00880312" w:rsidP="00037957">
      <w:pPr>
        <w:numPr>
          <w:ilvl w:val="0"/>
          <w:numId w:val="13"/>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Monitor progress on financial, reputational, strategic, and risk-related goals.</w:t>
      </w:r>
    </w:p>
    <w:p w14:paraId="58E146CF" w14:textId="27677F1C" w:rsidR="00880312" w:rsidRPr="006F0749" w:rsidRDefault="00880312" w:rsidP="009315B0">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27"/>
          <w:szCs w:val="27"/>
          <w14:ligatures w14:val="none"/>
        </w:rPr>
        <w:t>3. Financial and Risk Stewardship</w:t>
      </w:r>
    </w:p>
    <w:p w14:paraId="55666B02" w14:textId="77777777" w:rsidR="00880312" w:rsidRPr="006F0749" w:rsidRDefault="00880312" w:rsidP="00880312">
      <w:pPr>
        <w:numPr>
          <w:ilvl w:val="0"/>
          <w:numId w:val="14"/>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Review and approve the annual budget, audited financial statements, and material capital expenditures.</w:t>
      </w:r>
    </w:p>
    <w:p w14:paraId="709F5915" w14:textId="38A82793" w:rsidR="00A81C48" w:rsidRPr="00037957" w:rsidRDefault="00880312" w:rsidP="00A81C48">
      <w:pPr>
        <w:numPr>
          <w:ilvl w:val="0"/>
          <w:numId w:val="14"/>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Oversee institutional risk, internal controls, audit processes, and long-term financial health.</w:t>
      </w:r>
    </w:p>
    <w:p w14:paraId="0BD7DDE8" w14:textId="66D76735" w:rsidR="00880312" w:rsidRPr="006F0749" w:rsidRDefault="00880312" w:rsidP="00A81C48">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27"/>
          <w:szCs w:val="27"/>
          <w14:ligatures w14:val="none"/>
        </w:rPr>
        <w:t>4. Participation and Board Effectiveness</w:t>
      </w:r>
    </w:p>
    <w:p w14:paraId="7368BD75" w14:textId="77777777" w:rsidR="00880312" w:rsidRPr="006F0749" w:rsidRDefault="00880312" w:rsidP="00880312">
      <w:pPr>
        <w:numPr>
          <w:ilvl w:val="0"/>
          <w:numId w:val="15"/>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Attend all Board and assigned committee meetings, development sessions, and related events.</w:t>
      </w:r>
    </w:p>
    <w:p w14:paraId="143929D7" w14:textId="77777777" w:rsidR="00880312" w:rsidRPr="006F0749" w:rsidRDefault="00880312" w:rsidP="00880312">
      <w:pPr>
        <w:numPr>
          <w:ilvl w:val="0"/>
          <w:numId w:val="15"/>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Review materials in advance, ask questions, and engage thoughtfully and respectfully in discussions.</w:t>
      </w:r>
    </w:p>
    <w:p w14:paraId="7006EC27" w14:textId="6E0D3F40" w:rsidR="00880312" w:rsidRPr="006F0749" w:rsidRDefault="00880312" w:rsidP="00880312">
      <w:pPr>
        <w:numPr>
          <w:ilvl w:val="0"/>
          <w:numId w:val="15"/>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 xml:space="preserve">Serve on at least </w:t>
      </w:r>
      <w:r w:rsidR="000D641C">
        <w:rPr>
          <w:rFonts w:eastAsia="Times New Roman" w:cs="Times New Roman"/>
          <w:kern w:val="0"/>
          <w14:ligatures w14:val="none"/>
        </w:rPr>
        <w:t>two</w:t>
      </w:r>
      <w:r w:rsidRPr="006F0749">
        <w:rPr>
          <w:rFonts w:eastAsia="Times New Roman" w:cs="Times New Roman"/>
          <w:kern w:val="0"/>
          <w14:ligatures w14:val="none"/>
        </w:rPr>
        <w:t xml:space="preserve"> Board committee</w:t>
      </w:r>
      <w:r w:rsidR="000D641C">
        <w:rPr>
          <w:rFonts w:eastAsia="Times New Roman" w:cs="Times New Roman"/>
          <w:kern w:val="0"/>
          <w14:ligatures w14:val="none"/>
        </w:rPr>
        <w:t>s</w:t>
      </w:r>
      <w:r w:rsidRPr="006F0749">
        <w:rPr>
          <w:rFonts w:eastAsia="Times New Roman" w:cs="Times New Roman"/>
          <w:kern w:val="0"/>
          <w14:ligatures w14:val="none"/>
        </w:rPr>
        <w:t xml:space="preserve"> and contribute actively to </w:t>
      </w:r>
      <w:r w:rsidR="000D641C" w:rsidRPr="006F0749">
        <w:rPr>
          <w:rFonts w:eastAsia="Times New Roman" w:cs="Times New Roman"/>
          <w:kern w:val="0"/>
          <w14:ligatures w14:val="none"/>
        </w:rPr>
        <w:t>their</w:t>
      </w:r>
      <w:r w:rsidRPr="006F0749">
        <w:rPr>
          <w:rFonts w:eastAsia="Times New Roman" w:cs="Times New Roman"/>
          <w:kern w:val="0"/>
          <w14:ligatures w14:val="none"/>
        </w:rPr>
        <w:t xml:space="preserve"> work.</w:t>
      </w:r>
    </w:p>
    <w:p w14:paraId="248A2C9E" w14:textId="77777777" w:rsidR="00914616" w:rsidRPr="006F0749" w:rsidRDefault="00880312" w:rsidP="00914616">
      <w:pPr>
        <w:numPr>
          <w:ilvl w:val="0"/>
          <w:numId w:val="15"/>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Participate in self-assessment and evaluation processes to support continuous Board improvement.</w:t>
      </w:r>
    </w:p>
    <w:p w14:paraId="7DCBC0DE" w14:textId="2FE94F0B" w:rsidR="00880312" w:rsidRPr="006F0749" w:rsidRDefault="00880312" w:rsidP="00914616">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27"/>
          <w:szCs w:val="27"/>
          <w14:ligatures w14:val="none"/>
        </w:rPr>
        <w:t>5. Communication</w:t>
      </w:r>
    </w:p>
    <w:p w14:paraId="0CB2F6EB" w14:textId="77777777" w:rsidR="00880312" w:rsidRPr="006F0749" w:rsidRDefault="00880312" w:rsidP="00880312">
      <w:pPr>
        <w:numPr>
          <w:ilvl w:val="0"/>
          <w:numId w:val="16"/>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Recognize that the Chair of the Board (or their express delegate) is the sole spokesperson on Board matters, and the President (or their express delegate) is the sole spokesperson on behalf of the University.</w:t>
      </w:r>
    </w:p>
    <w:p w14:paraId="48B748FF" w14:textId="77777777" w:rsidR="00880312" w:rsidRPr="006F0749" w:rsidRDefault="00880312" w:rsidP="00880312">
      <w:pPr>
        <w:numPr>
          <w:ilvl w:val="0"/>
          <w:numId w:val="16"/>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Refer any requests for comment or information to the appropriate spokesperson and refrain from making unofficial statements about Board matters.</w:t>
      </w:r>
    </w:p>
    <w:p w14:paraId="3A783E3F" w14:textId="2672EA4B" w:rsidR="00880312" w:rsidRPr="006F0749" w:rsidRDefault="00880312" w:rsidP="00880312">
      <w:pPr>
        <w:numPr>
          <w:ilvl w:val="0"/>
          <w:numId w:val="16"/>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Promptly communicate any significant concern from the community to both the Board Chair and President.</w:t>
      </w:r>
    </w:p>
    <w:p w14:paraId="4657C20F" w14:textId="0A5327D7" w:rsidR="00914616" w:rsidRDefault="00880312" w:rsidP="00914616">
      <w:pPr>
        <w:numPr>
          <w:ilvl w:val="0"/>
          <w:numId w:val="16"/>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Maintain the confidentiality of all in-camera or sensitive discussions.</w:t>
      </w:r>
    </w:p>
    <w:p w14:paraId="4BB62A10" w14:textId="77777777" w:rsidR="00591F59" w:rsidRDefault="00591F59" w:rsidP="00591F59">
      <w:pPr>
        <w:spacing w:before="100" w:beforeAutospacing="1" w:after="100" w:afterAutospacing="1" w:line="240" w:lineRule="auto"/>
        <w:rPr>
          <w:rFonts w:eastAsia="Times New Roman" w:cs="Times New Roman"/>
          <w:kern w:val="0"/>
          <w14:ligatures w14:val="none"/>
        </w:rPr>
      </w:pPr>
    </w:p>
    <w:p w14:paraId="1F05260F" w14:textId="77777777" w:rsidR="00591F59" w:rsidRPr="006F0749" w:rsidRDefault="00591F59" w:rsidP="00591F59">
      <w:pPr>
        <w:spacing w:before="100" w:beforeAutospacing="1" w:after="100" w:afterAutospacing="1" w:line="240" w:lineRule="auto"/>
        <w:rPr>
          <w:rFonts w:eastAsia="Times New Roman" w:cs="Times New Roman"/>
          <w:kern w:val="0"/>
          <w14:ligatures w14:val="none"/>
        </w:rPr>
      </w:pPr>
    </w:p>
    <w:p w14:paraId="75D447B6" w14:textId="3CB9FE26" w:rsidR="00880312" w:rsidRPr="006F0749" w:rsidRDefault="00880312" w:rsidP="00914616">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27"/>
          <w:szCs w:val="27"/>
          <w14:ligatures w14:val="none"/>
        </w:rPr>
        <w:lastRenderedPageBreak/>
        <w:t>6. Ethical, Collegial, and Compassionate Governance</w:t>
      </w:r>
    </w:p>
    <w:p w14:paraId="6BCFF5BE" w14:textId="77777777" w:rsidR="00880312" w:rsidRPr="006F0749" w:rsidRDefault="00880312" w:rsidP="00880312">
      <w:pPr>
        <w:numPr>
          <w:ilvl w:val="0"/>
          <w:numId w:val="17"/>
        </w:numPr>
        <w:spacing w:before="100" w:beforeAutospacing="1" w:after="100" w:afterAutospacing="1" w:line="240" w:lineRule="auto"/>
        <w:rPr>
          <w:rFonts w:eastAsia="Times New Roman" w:cs="Times New Roman"/>
          <w:kern w:val="0"/>
          <w14:ligatures w14:val="none"/>
        </w:rPr>
      </w:pPr>
      <w:proofErr w:type="gramStart"/>
      <w:r w:rsidRPr="006F0749">
        <w:rPr>
          <w:rFonts w:eastAsia="Times New Roman" w:cs="Times New Roman"/>
          <w:kern w:val="0"/>
          <w14:ligatures w14:val="none"/>
        </w:rPr>
        <w:t>Govern</w:t>
      </w:r>
      <w:proofErr w:type="gramEnd"/>
      <w:r w:rsidRPr="006F0749">
        <w:rPr>
          <w:rFonts w:eastAsia="Times New Roman" w:cs="Times New Roman"/>
          <w:kern w:val="0"/>
          <w14:ligatures w14:val="none"/>
        </w:rPr>
        <w:t xml:space="preserve"> with integrity, independence, respect, and professionalism.</w:t>
      </w:r>
    </w:p>
    <w:p w14:paraId="24137821" w14:textId="4F4E2C6D" w:rsidR="00880312" w:rsidRPr="006F0749" w:rsidRDefault="00880312" w:rsidP="00880312">
      <w:pPr>
        <w:numPr>
          <w:ilvl w:val="0"/>
          <w:numId w:val="17"/>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 xml:space="preserve">Demonstrate compassion and awareness for those in the university community who may </w:t>
      </w:r>
      <w:r w:rsidR="00C900C5" w:rsidRPr="006F0749">
        <w:rPr>
          <w:rFonts w:eastAsia="Times New Roman" w:cs="Times New Roman"/>
          <w:kern w:val="0"/>
          <w14:ligatures w14:val="none"/>
        </w:rPr>
        <w:t xml:space="preserve">have </w:t>
      </w:r>
      <w:r w:rsidR="00407380" w:rsidRPr="006F0749">
        <w:rPr>
          <w:rFonts w:eastAsia="Times New Roman" w:cs="Times New Roman"/>
          <w:kern w:val="0"/>
          <w14:ligatures w14:val="none"/>
        </w:rPr>
        <w:t>experience</w:t>
      </w:r>
      <w:r w:rsidR="00EB3CA2" w:rsidRPr="006F0749">
        <w:rPr>
          <w:rFonts w:eastAsia="Times New Roman" w:cs="Times New Roman"/>
          <w:kern w:val="0"/>
          <w14:ligatures w14:val="none"/>
        </w:rPr>
        <w:t xml:space="preserve">d </w:t>
      </w:r>
      <w:r w:rsidR="00C900C5" w:rsidRPr="006F0749">
        <w:rPr>
          <w:rFonts w:eastAsia="Times New Roman" w:cs="Times New Roman"/>
          <w:kern w:val="0"/>
          <w14:ligatures w14:val="none"/>
        </w:rPr>
        <w:t>or</w:t>
      </w:r>
      <w:r w:rsidR="000715F9" w:rsidRPr="006F0749">
        <w:rPr>
          <w:rFonts w:eastAsia="Times New Roman" w:cs="Times New Roman"/>
          <w:kern w:val="0"/>
          <w14:ligatures w14:val="none"/>
        </w:rPr>
        <w:t xml:space="preserve"> </w:t>
      </w:r>
      <w:r w:rsidR="00EB3CA2" w:rsidRPr="006F0749">
        <w:rPr>
          <w:rFonts w:eastAsia="Times New Roman" w:cs="Times New Roman"/>
          <w:kern w:val="0"/>
          <w14:ligatures w14:val="none"/>
        </w:rPr>
        <w:t xml:space="preserve">may </w:t>
      </w:r>
      <w:r w:rsidRPr="006F0749">
        <w:rPr>
          <w:rFonts w:eastAsia="Times New Roman" w:cs="Times New Roman"/>
          <w:kern w:val="0"/>
          <w14:ligatures w14:val="none"/>
        </w:rPr>
        <w:t>be experiencing fatigue, stress, or hardship</w:t>
      </w:r>
      <w:r w:rsidR="002A0970" w:rsidRPr="006F0749">
        <w:rPr>
          <w:rFonts w:eastAsia="Times New Roman" w:cs="Times New Roman"/>
          <w:kern w:val="0"/>
          <w14:ligatures w14:val="none"/>
        </w:rPr>
        <w:t>, particularly during times of uncertainty, transition or crisis.</w:t>
      </w:r>
    </w:p>
    <w:p w14:paraId="19F45871" w14:textId="77777777" w:rsidR="00880312" w:rsidRPr="006F0749" w:rsidRDefault="00880312" w:rsidP="00880312">
      <w:pPr>
        <w:numPr>
          <w:ilvl w:val="0"/>
          <w:numId w:val="17"/>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Be courageous and principled in the commitment to do the right thing for the institution and its communities, especially in difficult or complex situations.</w:t>
      </w:r>
    </w:p>
    <w:p w14:paraId="7EF10AB5" w14:textId="77777777" w:rsidR="00A14ED0" w:rsidRPr="00A14ED0" w:rsidRDefault="00AD64A5" w:rsidP="006835E3">
      <w:pPr>
        <w:numPr>
          <w:ilvl w:val="0"/>
          <w:numId w:val="17"/>
        </w:numPr>
        <w:spacing w:before="100" w:beforeAutospacing="1" w:after="100" w:afterAutospacing="1" w:line="240" w:lineRule="auto"/>
        <w:rPr>
          <w:rFonts w:eastAsia="Times New Roman" w:cs="Times New Roman"/>
          <w:kern w:val="0"/>
          <w14:ligatures w14:val="none"/>
        </w:rPr>
      </w:pPr>
      <w:r>
        <w:t>Consider the impact of decisions on key stakeholders, demonstrate this through asking questions and raising issues, and treat stakeholders fairly and equitably, while acting in the best interests of the University.</w:t>
      </w:r>
    </w:p>
    <w:p w14:paraId="6C6D7C0C" w14:textId="409DC08F" w:rsidR="006835E3" w:rsidRPr="006F0749" w:rsidRDefault="006835E3" w:rsidP="006835E3">
      <w:pPr>
        <w:numPr>
          <w:ilvl w:val="0"/>
          <w:numId w:val="17"/>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Disclose any real, potential, or perceived conflicts of interest to the Board Chair</w:t>
      </w:r>
      <w:r w:rsidR="00910293" w:rsidRPr="006F0749">
        <w:rPr>
          <w:rFonts w:eastAsia="Times New Roman" w:cs="Times New Roman"/>
          <w:kern w:val="0"/>
          <w14:ligatures w14:val="none"/>
        </w:rPr>
        <w:t>, Committee Chair</w:t>
      </w:r>
      <w:r w:rsidRPr="006F0749">
        <w:rPr>
          <w:rFonts w:eastAsia="Times New Roman" w:cs="Times New Roman"/>
          <w:kern w:val="0"/>
          <w14:ligatures w14:val="none"/>
        </w:rPr>
        <w:t xml:space="preserve"> or University Secretary, and withdraw from related discussions or decisions in accordance with </w:t>
      </w:r>
      <w:r w:rsidR="00910293" w:rsidRPr="006F0749">
        <w:rPr>
          <w:rFonts w:eastAsia="Times New Roman" w:cs="Times New Roman"/>
          <w:kern w:val="0"/>
          <w14:ligatures w14:val="none"/>
        </w:rPr>
        <w:t xml:space="preserve">the University’s </w:t>
      </w:r>
      <w:r w:rsidRPr="006F0749">
        <w:rPr>
          <w:rFonts w:eastAsia="Times New Roman" w:cs="Times New Roman"/>
          <w:kern w:val="0"/>
          <w14:ligatures w14:val="none"/>
        </w:rPr>
        <w:t>conflict-of-interest policy.</w:t>
      </w:r>
    </w:p>
    <w:p w14:paraId="067B37B4" w14:textId="0A63B638" w:rsidR="007677F0" w:rsidRPr="006F0749" w:rsidRDefault="007677F0" w:rsidP="007677F0">
      <w:pPr>
        <w:numPr>
          <w:ilvl w:val="0"/>
          <w:numId w:val="17"/>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Maintain the confidentiality of sensitive Board materials and discussions, particularly during in-camera sessions.</w:t>
      </w:r>
    </w:p>
    <w:p w14:paraId="4DF1A158" w14:textId="77777777" w:rsidR="00880312" w:rsidRPr="006F0749" w:rsidRDefault="00880312" w:rsidP="00880312">
      <w:pPr>
        <w:numPr>
          <w:ilvl w:val="0"/>
          <w:numId w:val="17"/>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Support a Board culture that is inclusive, respectful, and open to diverse perspectives.</w:t>
      </w:r>
    </w:p>
    <w:p w14:paraId="085D2FED" w14:textId="5363E285" w:rsidR="00880312" w:rsidRPr="006F0749" w:rsidRDefault="00880312" w:rsidP="00914616">
      <w:pPr>
        <w:spacing w:after="0" w:line="240" w:lineRule="auto"/>
        <w:rPr>
          <w:rFonts w:eastAsia="Times New Roman" w:cs="Times New Roman"/>
          <w:kern w:val="0"/>
          <w14:ligatures w14:val="none"/>
        </w:rPr>
      </w:pPr>
      <w:r w:rsidRPr="006F0749">
        <w:rPr>
          <w:rFonts w:eastAsia="Times New Roman" w:cs="Times New Roman"/>
          <w:b/>
          <w:bCs/>
          <w:kern w:val="0"/>
          <w:sz w:val="27"/>
          <w:szCs w:val="27"/>
          <w14:ligatures w14:val="none"/>
        </w:rPr>
        <w:t>7. Public Trust and Institutional Advocacy</w:t>
      </w:r>
    </w:p>
    <w:p w14:paraId="4BBDB15C" w14:textId="7C5596BB" w:rsidR="00E61916" w:rsidRPr="006F0749" w:rsidRDefault="00E61916" w:rsidP="00E61916">
      <w:pPr>
        <w:numPr>
          <w:ilvl w:val="0"/>
          <w:numId w:val="18"/>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Act as stewards, safeguarding the autonomy, reputation, and integrity of the University.</w:t>
      </w:r>
    </w:p>
    <w:p w14:paraId="474A053E" w14:textId="77777777" w:rsidR="00E61916" w:rsidRPr="006F0749" w:rsidRDefault="00E61916" w:rsidP="00E61916">
      <w:pPr>
        <w:numPr>
          <w:ilvl w:val="0"/>
          <w:numId w:val="18"/>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Promote transparency, inclusion, sustainability, and reconciliation with Indigenous Peoples.</w:t>
      </w:r>
    </w:p>
    <w:p w14:paraId="7DB7E7CC" w14:textId="77777777" w:rsidR="00E61916" w:rsidRPr="006F0749" w:rsidRDefault="00E61916" w:rsidP="00E61916">
      <w:pPr>
        <w:numPr>
          <w:ilvl w:val="0"/>
          <w:numId w:val="18"/>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Serve as ambassadors of the University in the community, advancing its mission through networks, advocacy, and service.</w:t>
      </w:r>
    </w:p>
    <w:p w14:paraId="6123A1C9" w14:textId="77777777" w:rsidR="00914616" w:rsidRPr="006F0749" w:rsidRDefault="00880312" w:rsidP="00BD113C">
      <w:pPr>
        <w:numPr>
          <w:ilvl w:val="0"/>
          <w:numId w:val="18"/>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Support the President and senior administration in advancing the University’s goals and reputation.</w:t>
      </w:r>
    </w:p>
    <w:p w14:paraId="3B10CF6A" w14:textId="7C36E607" w:rsidR="00880312" w:rsidRPr="006F0749" w:rsidRDefault="00880312" w:rsidP="00914616">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36"/>
          <w:szCs w:val="36"/>
          <w14:ligatures w14:val="none"/>
        </w:rPr>
        <w:t>Qualifications and Attributes</w:t>
      </w:r>
    </w:p>
    <w:p w14:paraId="0EF1EB14" w14:textId="77777777" w:rsidR="00880312" w:rsidRPr="006F0749" w:rsidRDefault="00880312" w:rsidP="00880312">
      <w:pPr>
        <w:numPr>
          <w:ilvl w:val="0"/>
          <w:numId w:val="19"/>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Commitment to postsecondary education and public service.</w:t>
      </w:r>
    </w:p>
    <w:p w14:paraId="71D4225F" w14:textId="77777777" w:rsidR="00880312" w:rsidRPr="006F0749" w:rsidRDefault="00880312" w:rsidP="00880312">
      <w:pPr>
        <w:numPr>
          <w:ilvl w:val="0"/>
          <w:numId w:val="19"/>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Independent judgment, integrity, and the ability to collaborate in a complex governance environment.</w:t>
      </w:r>
    </w:p>
    <w:p w14:paraId="560CD4E9" w14:textId="45E24F4D" w:rsidR="00A77087" w:rsidRDefault="006F0749" w:rsidP="00880312">
      <w:pPr>
        <w:numPr>
          <w:ilvl w:val="0"/>
          <w:numId w:val="19"/>
        </w:numPr>
        <w:spacing w:before="100" w:beforeAutospacing="1" w:after="100" w:afterAutospacing="1" w:line="240" w:lineRule="auto"/>
        <w:rPr>
          <w:rFonts w:eastAsia="Times New Roman" w:cs="Times New Roman"/>
          <w:kern w:val="0"/>
          <w14:ligatures w14:val="none"/>
        </w:rPr>
      </w:pPr>
      <w:r w:rsidRPr="006F0749">
        <w:t xml:space="preserve">The attached skills matrix outlines the key competencies required for effective governance by the Board of Governors. While individual Board members are not expected to possess </w:t>
      </w:r>
      <w:proofErr w:type="gramStart"/>
      <w:r w:rsidRPr="006F0749">
        <w:t>all of</w:t>
      </w:r>
      <w:proofErr w:type="gramEnd"/>
      <w:r w:rsidRPr="006F0749">
        <w:t xml:space="preserve"> these skills, it is important that the Board </w:t>
      </w:r>
      <w:proofErr w:type="gramStart"/>
      <w:r w:rsidRPr="006F0749">
        <w:t>as a whole reflects</w:t>
      </w:r>
      <w:proofErr w:type="gramEnd"/>
      <w:r w:rsidRPr="006F0749">
        <w:t xml:space="preserve"> a well-distributed and balanced range of these competencies to fulfill its responsibilities effectively.</w:t>
      </w:r>
      <w:r w:rsidR="00A77087" w:rsidRPr="006F0749">
        <w:rPr>
          <w:rFonts w:eastAsia="Times New Roman" w:cs="Times New Roman"/>
          <w:kern w:val="0"/>
          <w14:ligatures w14:val="none"/>
        </w:rPr>
        <w:t xml:space="preserve"> </w:t>
      </w:r>
    </w:p>
    <w:p w14:paraId="72811BE4" w14:textId="02343171" w:rsidR="00283CCA" w:rsidRDefault="00283CCA" w:rsidP="00283CCA">
      <w:pPr>
        <w:numPr>
          <w:ilvl w:val="0"/>
          <w:numId w:val="19"/>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Appointees should be willing and able to devote sufficient time and attention to Board work.</w:t>
      </w:r>
    </w:p>
    <w:p w14:paraId="38796D04" w14:textId="77777777" w:rsidR="00585779" w:rsidRDefault="00585779" w:rsidP="00585779">
      <w:pPr>
        <w:spacing w:before="100" w:beforeAutospacing="1" w:after="100" w:afterAutospacing="1" w:line="240" w:lineRule="auto"/>
        <w:rPr>
          <w:rFonts w:eastAsia="Times New Roman" w:cs="Times New Roman"/>
          <w:kern w:val="0"/>
          <w14:ligatures w14:val="none"/>
        </w:rPr>
      </w:pPr>
    </w:p>
    <w:p w14:paraId="3CD116F2" w14:textId="77777777" w:rsidR="00585779" w:rsidRPr="00283CCA" w:rsidRDefault="00585779" w:rsidP="00585779">
      <w:pPr>
        <w:spacing w:before="100" w:beforeAutospacing="1" w:after="100" w:afterAutospacing="1" w:line="240" w:lineRule="auto"/>
        <w:rPr>
          <w:rFonts w:eastAsia="Times New Roman" w:cs="Times New Roman"/>
          <w:kern w:val="0"/>
          <w14:ligatures w14:val="none"/>
        </w:rPr>
      </w:pPr>
    </w:p>
    <w:p w14:paraId="07D7E09B" w14:textId="00403675" w:rsidR="00880312" w:rsidRPr="006F0749" w:rsidRDefault="00880312" w:rsidP="00841C4D">
      <w:pPr>
        <w:spacing w:after="0" w:line="240" w:lineRule="auto"/>
        <w:rPr>
          <w:rFonts w:eastAsia="Times New Roman" w:cs="Times New Roman"/>
          <w:kern w:val="0"/>
          <w14:ligatures w14:val="none"/>
        </w:rPr>
      </w:pPr>
      <w:r w:rsidRPr="006F0749">
        <w:rPr>
          <w:rFonts w:eastAsia="Times New Roman" w:cs="Times New Roman"/>
          <w:b/>
          <w:bCs/>
          <w:kern w:val="0"/>
          <w:sz w:val="36"/>
          <w:szCs w:val="36"/>
          <w14:ligatures w14:val="none"/>
        </w:rPr>
        <w:t>Time Commitment</w:t>
      </w:r>
    </w:p>
    <w:p w14:paraId="7FD05905" w14:textId="77777777" w:rsidR="00880312" w:rsidRPr="006F0749" w:rsidRDefault="00880312" w:rsidP="00880312">
      <w:pPr>
        <w:numPr>
          <w:ilvl w:val="0"/>
          <w:numId w:val="20"/>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Attend 4–6 Board meetings per year, along with committee work, retreats, and preparation.</w:t>
      </w:r>
    </w:p>
    <w:p w14:paraId="76F4164A" w14:textId="77777777" w:rsidR="00880312" w:rsidRPr="006F0749" w:rsidRDefault="00880312" w:rsidP="00880312">
      <w:pPr>
        <w:numPr>
          <w:ilvl w:val="0"/>
          <w:numId w:val="20"/>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Estimated time commitment: 12–20 days per year, depending on responsibilities.</w:t>
      </w:r>
    </w:p>
    <w:p w14:paraId="0965C705" w14:textId="00E73D73" w:rsidR="00880312" w:rsidRPr="006F0749" w:rsidRDefault="00880312" w:rsidP="00841C4D">
      <w:pPr>
        <w:spacing w:after="0" w:line="240" w:lineRule="auto"/>
        <w:rPr>
          <w:rFonts w:eastAsia="Times New Roman" w:cs="Times New Roman"/>
          <w:kern w:val="0"/>
          <w14:ligatures w14:val="none"/>
        </w:rPr>
      </w:pPr>
      <w:r w:rsidRPr="006F0749">
        <w:rPr>
          <w:rFonts w:eastAsia="Times New Roman" w:cs="Times New Roman"/>
          <w:b/>
          <w:bCs/>
          <w:kern w:val="0"/>
          <w:sz w:val="36"/>
          <w:szCs w:val="36"/>
          <w14:ligatures w14:val="none"/>
        </w:rPr>
        <w:t>Term of Appointment</w:t>
      </w:r>
    </w:p>
    <w:p w14:paraId="0DDBEA39" w14:textId="77777777" w:rsidR="00BD113C" w:rsidRPr="006F0749" w:rsidRDefault="00084791" w:rsidP="00BD113C">
      <w:pPr>
        <w:numPr>
          <w:ilvl w:val="0"/>
          <w:numId w:val="21"/>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 xml:space="preserve">Board </w:t>
      </w:r>
      <w:r w:rsidR="00A94909" w:rsidRPr="006F0749">
        <w:rPr>
          <w:rFonts w:eastAsia="Times New Roman" w:cs="Times New Roman"/>
          <w:kern w:val="0"/>
          <w14:ligatures w14:val="none"/>
        </w:rPr>
        <w:t xml:space="preserve">and Government appointed </w:t>
      </w:r>
      <w:r w:rsidRPr="006F0749">
        <w:rPr>
          <w:rFonts w:eastAsia="Times New Roman" w:cs="Times New Roman"/>
          <w:kern w:val="0"/>
          <w14:ligatures w14:val="none"/>
        </w:rPr>
        <w:t>m</w:t>
      </w:r>
      <w:r w:rsidR="00880312" w:rsidRPr="006F0749">
        <w:rPr>
          <w:rFonts w:eastAsia="Times New Roman" w:cs="Times New Roman"/>
          <w:kern w:val="0"/>
          <w14:ligatures w14:val="none"/>
        </w:rPr>
        <w:t>embers are typically appointed for a three-year term, renewable in accordance with the University</w:t>
      </w:r>
      <w:r w:rsidR="00A94909" w:rsidRPr="006F0749">
        <w:rPr>
          <w:rFonts w:eastAsia="Times New Roman" w:cs="Times New Roman"/>
          <w:kern w:val="0"/>
          <w14:ligatures w14:val="none"/>
        </w:rPr>
        <w:t xml:space="preserve"> Act</w:t>
      </w:r>
      <w:r w:rsidR="00880312" w:rsidRPr="006F0749">
        <w:rPr>
          <w:rFonts w:eastAsia="Times New Roman" w:cs="Times New Roman"/>
          <w:kern w:val="0"/>
          <w14:ligatures w14:val="none"/>
        </w:rPr>
        <w:t>.</w:t>
      </w:r>
      <w:r w:rsidR="00A94909" w:rsidRPr="006F0749">
        <w:rPr>
          <w:rFonts w:eastAsia="Times New Roman" w:cs="Times New Roman"/>
          <w:kern w:val="0"/>
          <w14:ligatures w14:val="none"/>
        </w:rPr>
        <w:t xml:space="preserve"> Terms for other appointed or elected members </w:t>
      </w:r>
      <w:r w:rsidR="002367E3" w:rsidRPr="006F0749">
        <w:rPr>
          <w:rFonts w:eastAsia="Times New Roman" w:cs="Times New Roman"/>
          <w:kern w:val="0"/>
          <w14:ligatures w14:val="none"/>
        </w:rPr>
        <w:t xml:space="preserve">vary according to </w:t>
      </w:r>
      <w:r w:rsidR="00A94909" w:rsidRPr="006F0749">
        <w:rPr>
          <w:rFonts w:eastAsia="Times New Roman" w:cs="Times New Roman"/>
          <w:kern w:val="0"/>
          <w14:ligatures w14:val="none"/>
        </w:rPr>
        <w:t>the rules of the appointing bodies (e.g. Senate, Alumni Association).</w:t>
      </w:r>
    </w:p>
    <w:p w14:paraId="1D3FD840" w14:textId="481CA467" w:rsidR="00880312" w:rsidRPr="006F0749" w:rsidRDefault="00880312" w:rsidP="00C94608">
      <w:pPr>
        <w:spacing w:before="100" w:beforeAutospacing="1" w:after="100" w:afterAutospacing="1" w:line="240" w:lineRule="auto"/>
        <w:rPr>
          <w:rFonts w:eastAsia="Times New Roman" w:cs="Times New Roman"/>
          <w:kern w:val="0"/>
          <w14:ligatures w14:val="none"/>
        </w:rPr>
      </w:pPr>
      <w:r w:rsidRPr="006F0749">
        <w:rPr>
          <w:rFonts w:eastAsia="Times New Roman" w:cs="Times New Roman"/>
          <w:b/>
          <w:bCs/>
          <w:kern w:val="0"/>
          <w:sz w:val="36"/>
          <w:szCs w:val="36"/>
          <w14:ligatures w14:val="none"/>
        </w:rPr>
        <w:t>Support and Orientation</w:t>
      </w:r>
    </w:p>
    <w:p w14:paraId="3557BFBB" w14:textId="77777777" w:rsidR="00880312" w:rsidRPr="006F0749" w:rsidRDefault="00880312" w:rsidP="00880312">
      <w:pPr>
        <w:numPr>
          <w:ilvl w:val="0"/>
          <w:numId w:val="2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Board members receive comprehensive orientation and ongoing access to professional development opportunities.</w:t>
      </w:r>
    </w:p>
    <w:p w14:paraId="0263306B" w14:textId="23E3589B" w:rsidR="00880312" w:rsidRPr="006F0749" w:rsidRDefault="00880312" w:rsidP="00880312">
      <w:pPr>
        <w:numPr>
          <w:ilvl w:val="0"/>
          <w:numId w:val="22"/>
        </w:numPr>
        <w:spacing w:before="100" w:beforeAutospacing="1" w:after="100" w:afterAutospacing="1" w:line="240" w:lineRule="auto"/>
        <w:rPr>
          <w:rFonts w:eastAsia="Times New Roman" w:cs="Times New Roman"/>
          <w:kern w:val="0"/>
          <w14:ligatures w14:val="none"/>
        </w:rPr>
      </w:pPr>
      <w:r w:rsidRPr="006F0749">
        <w:rPr>
          <w:rFonts w:eastAsia="Times New Roman" w:cs="Times New Roman"/>
          <w:kern w:val="0"/>
          <w14:ligatures w14:val="none"/>
        </w:rPr>
        <w:t>Governance support and information are provided through the University Secretar</w:t>
      </w:r>
      <w:r w:rsidR="00BF51BD" w:rsidRPr="006F0749">
        <w:rPr>
          <w:rFonts w:eastAsia="Times New Roman" w:cs="Times New Roman"/>
          <w:kern w:val="0"/>
          <w14:ligatures w14:val="none"/>
        </w:rPr>
        <w:t>iat</w:t>
      </w:r>
      <w:r w:rsidRPr="006F0749">
        <w:rPr>
          <w:rFonts w:eastAsia="Times New Roman" w:cs="Times New Roman"/>
          <w:kern w:val="0"/>
          <w14:ligatures w14:val="none"/>
        </w:rPr>
        <w:t>.</w:t>
      </w:r>
    </w:p>
    <w:sectPr w:rsidR="00880312" w:rsidRPr="006F074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D32A6" w14:textId="77777777" w:rsidR="00D77299" w:rsidRDefault="00D77299" w:rsidP="00B75C77">
      <w:pPr>
        <w:spacing w:after="0" w:line="240" w:lineRule="auto"/>
      </w:pPr>
      <w:r>
        <w:separator/>
      </w:r>
    </w:p>
  </w:endnote>
  <w:endnote w:type="continuationSeparator" w:id="0">
    <w:p w14:paraId="3E90F740" w14:textId="77777777" w:rsidR="00D77299" w:rsidRDefault="00D77299" w:rsidP="00B75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37675"/>
      <w:docPartObj>
        <w:docPartGallery w:val="Page Numbers (Bottom of Page)"/>
        <w:docPartUnique/>
      </w:docPartObj>
    </w:sdtPr>
    <w:sdtEndPr>
      <w:rPr>
        <w:color w:val="7F7F7F" w:themeColor="background1" w:themeShade="7F"/>
        <w:spacing w:val="60"/>
      </w:rPr>
    </w:sdtEndPr>
    <w:sdtContent>
      <w:p w14:paraId="1A30F5AE" w14:textId="3C6806B3" w:rsidR="00B75C77" w:rsidRDefault="00B75C7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BFCBF20" w14:textId="77777777" w:rsidR="00B75C77" w:rsidRDefault="00B75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D1E65" w14:textId="77777777" w:rsidR="00D77299" w:rsidRDefault="00D77299" w:rsidP="00B75C77">
      <w:pPr>
        <w:spacing w:after="0" w:line="240" w:lineRule="auto"/>
      </w:pPr>
      <w:r>
        <w:separator/>
      </w:r>
    </w:p>
  </w:footnote>
  <w:footnote w:type="continuationSeparator" w:id="0">
    <w:p w14:paraId="2C131817" w14:textId="77777777" w:rsidR="00D77299" w:rsidRDefault="00D77299" w:rsidP="00B75C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5925"/>
    <w:multiLevelType w:val="multilevel"/>
    <w:tmpl w:val="4E66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657CC"/>
    <w:multiLevelType w:val="multilevel"/>
    <w:tmpl w:val="F378C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A25C5"/>
    <w:multiLevelType w:val="multilevel"/>
    <w:tmpl w:val="45D8C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905E2"/>
    <w:multiLevelType w:val="multilevel"/>
    <w:tmpl w:val="BF5EF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AF00D1"/>
    <w:multiLevelType w:val="multilevel"/>
    <w:tmpl w:val="E9A8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6531AD"/>
    <w:multiLevelType w:val="multilevel"/>
    <w:tmpl w:val="EA68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7F46F7"/>
    <w:multiLevelType w:val="multilevel"/>
    <w:tmpl w:val="7C5EA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2B4C0C"/>
    <w:multiLevelType w:val="multilevel"/>
    <w:tmpl w:val="7EBA0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0F7027"/>
    <w:multiLevelType w:val="multilevel"/>
    <w:tmpl w:val="D12E7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DF799C"/>
    <w:multiLevelType w:val="multilevel"/>
    <w:tmpl w:val="3DF8A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C304AF"/>
    <w:multiLevelType w:val="multilevel"/>
    <w:tmpl w:val="BA86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1C0354"/>
    <w:multiLevelType w:val="multilevel"/>
    <w:tmpl w:val="A30C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8F7FE7"/>
    <w:multiLevelType w:val="multilevel"/>
    <w:tmpl w:val="0A64D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B47F57"/>
    <w:multiLevelType w:val="multilevel"/>
    <w:tmpl w:val="05DE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483884"/>
    <w:multiLevelType w:val="multilevel"/>
    <w:tmpl w:val="AE14E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956381"/>
    <w:multiLevelType w:val="multilevel"/>
    <w:tmpl w:val="16AE6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0C1AFA"/>
    <w:multiLevelType w:val="multilevel"/>
    <w:tmpl w:val="5070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2252CF"/>
    <w:multiLevelType w:val="multilevel"/>
    <w:tmpl w:val="4C745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793969"/>
    <w:multiLevelType w:val="multilevel"/>
    <w:tmpl w:val="574A3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C86B44"/>
    <w:multiLevelType w:val="multilevel"/>
    <w:tmpl w:val="B07AE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5A5975"/>
    <w:multiLevelType w:val="multilevel"/>
    <w:tmpl w:val="550AB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F4558B"/>
    <w:multiLevelType w:val="multilevel"/>
    <w:tmpl w:val="F19C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944486"/>
    <w:multiLevelType w:val="multilevel"/>
    <w:tmpl w:val="28E05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034B3B"/>
    <w:multiLevelType w:val="multilevel"/>
    <w:tmpl w:val="D2F0B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6749A7"/>
    <w:multiLevelType w:val="multilevel"/>
    <w:tmpl w:val="7AD47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2D6540"/>
    <w:multiLevelType w:val="multilevel"/>
    <w:tmpl w:val="3078D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361FE6"/>
    <w:multiLevelType w:val="multilevel"/>
    <w:tmpl w:val="C8D05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3A326D"/>
    <w:multiLevelType w:val="multilevel"/>
    <w:tmpl w:val="543AB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ED3B50"/>
    <w:multiLevelType w:val="multilevel"/>
    <w:tmpl w:val="3266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275C25"/>
    <w:multiLevelType w:val="multilevel"/>
    <w:tmpl w:val="A86E0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C21589"/>
    <w:multiLevelType w:val="multilevel"/>
    <w:tmpl w:val="B1C0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C2388A"/>
    <w:multiLevelType w:val="multilevel"/>
    <w:tmpl w:val="77EE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40096E"/>
    <w:multiLevelType w:val="multilevel"/>
    <w:tmpl w:val="C9382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6B1D92"/>
    <w:multiLevelType w:val="multilevel"/>
    <w:tmpl w:val="31B40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E14BD8"/>
    <w:multiLevelType w:val="multilevel"/>
    <w:tmpl w:val="C0FC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BF2803"/>
    <w:multiLevelType w:val="multilevel"/>
    <w:tmpl w:val="62A83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583785">
    <w:abstractNumId w:val="9"/>
  </w:num>
  <w:num w:numId="2" w16cid:durableId="155536047">
    <w:abstractNumId w:val="14"/>
  </w:num>
  <w:num w:numId="3" w16cid:durableId="334265729">
    <w:abstractNumId w:val="18"/>
  </w:num>
  <w:num w:numId="4" w16cid:durableId="1284532767">
    <w:abstractNumId w:val="4"/>
  </w:num>
  <w:num w:numId="5" w16cid:durableId="896667133">
    <w:abstractNumId w:val="35"/>
  </w:num>
  <w:num w:numId="6" w16cid:durableId="1147477876">
    <w:abstractNumId w:val="13"/>
  </w:num>
  <w:num w:numId="7" w16cid:durableId="1719549992">
    <w:abstractNumId w:val="16"/>
  </w:num>
  <w:num w:numId="8" w16cid:durableId="1484465657">
    <w:abstractNumId w:val="34"/>
  </w:num>
  <w:num w:numId="9" w16cid:durableId="732776877">
    <w:abstractNumId w:val="32"/>
  </w:num>
  <w:num w:numId="10" w16cid:durableId="1550536667">
    <w:abstractNumId w:val="6"/>
  </w:num>
  <w:num w:numId="11" w16cid:durableId="1771774452">
    <w:abstractNumId w:val="21"/>
  </w:num>
  <w:num w:numId="12" w16cid:durableId="148180303">
    <w:abstractNumId w:val="20"/>
  </w:num>
  <w:num w:numId="13" w16cid:durableId="93135163">
    <w:abstractNumId w:val="27"/>
  </w:num>
  <w:num w:numId="14" w16cid:durableId="1585918981">
    <w:abstractNumId w:val="2"/>
  </w:num>
  <w:num w:numId="15" w16cid:durableId="625239350">
    <w:abstractNumId w:val="25"/>
  </w:num>
  <w:num w:numId="16" w16cid:durableId="301935168">
    <w:abstractNumId w:val="1"/>
  </w:num>
  <w:num w:numId="17" w16cid:durableId="186061622">
    <w:abstractNumId w:val="3"/>
  </w:num>
  <w:num w:numId="18" w16cid:durableId="1661763016">
    <w:abstractNumId w:val="11"/>
  </w:num>
  <w:num w:numId="19" w16cid:durableId="1299603978">
    <w:abstractNumId w:val="12"/>
  </w:num>
  <w:num w:numId="20" w16cid:durableId="1879126423">
    <w:abstractNumId w:val="28"/>
  </w:num>
  <w:num w:numId="21" w16cid:durableId="61220820">
    <w:abstractNumId w:val="8"/>
  </w:num>
  <w:num w:numId="22" w16cid:durableId="1046956168">
    <w:abstractNumId w:val="7"/>
  </w:num>
  <w:num w:numId="23" w16cid:durableId="2119056222">
    <w:abstractNumId w:val="22"/>
  </w:num>
  <w:num w:numId="24" w16cid:durableId="1228957561">
    <w:abstractNumId w:val="10"/>
  </w:num>
  <w:num w:numId="25" w16cid:durableId="1403600222">
    <w:abstractNumId w:val="19"/>
  </w:num>
  <w:num w:numId="26" w16cid:durableId="1775902727">
    <w:abstractNumId w:val="33"/>
  </w:num>
  <w:num w:numId="27" w16cid:durableId="1355811920">
    <w:abstractNumId w:val="23"/>
  </w:num>
  <w:num w:numId="28" w16cid:durableId="1901864543">
    <w:abstractNumId w:val="5"/>
  </w:num>
  <w:num w:numId="29" w16cid:durableId="967514282">
    <w:abstractNumId w:val="17"/>
  </w:num>
  <w:num w:numId="30" w16cid:durableId="343826341">
    <w:abstractNumId w:val="30"/>
  </w:num>
  <w:num w:numId="31" w16cid:durableId="557862009">
    <w:abstractNumId w:val="0"/>
  </w:num>
  <w:num w:numId="32" w16cid:durableId="1825003101">
    <w:abstractNumId w:val="31"/>
  </w:num>
  <w:num w:numId="33" w16cid:durableId="626201450">
    <w:abstractNumId w:val="24"/>
  </w:num>
  <w:num w:numId="34" w16cid:durableId="1440874610">
    <w:abstractNumId w:val="29"/>
  </w:num>
  <w:num w:numId="35" w16cid:durableId="1514569328">
    <w:abstractNumId w:val="15"/>
  </w:num>
  <w:num w:numId="36" w16cid:durableId="24531155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B5F"/>
    <w:rsid w:val="00037957"/>
    <w:rsid w:val="00047C2D"/>
    <w:rsid w:val="000715F9"/>
    <w:rsid w:val="00084791"/>
    <w:rsid w:val="000D641C"/>
    <w:rsid w:val="00124B5F"/>
    <w:rsid w:val="00161FC1"/>
    <w:rsid w:val="001716AC"/>
    <w:rsid w:val="00174D1A"/>
    <w:rsid w:val="0019560B"/>
    <w:rsid w:val="001B29FA"/>
    <w:rsid w:val="002231B6"/>
    <w:rsid w:val="002367E3"/>
    <w:rsid w:val="00283CCA"/>
    <w:rsid w:val="002A0970"/>
    <w:rsid w:val="002F0BB7"/>
    <w:rsid w:val="00314A7A"/>
    <w:rsid w:val="00351BCD"/>
    <w:rsid w:val="003F21C3"/>
    <w:rsid w:val="00407380"/>
    <w:rsid w:val="00427EDD"/>
    <w:rsid w:val="004555B0"/>
    <w:rsid w:val="00467A59"/>
    <w:rsid w:val="004C0D35"/>
    <w:rsid w:val="00522500"/>
    <w:rsid w:val="0053550F"/>
    <w:rsid w:val="00567B87"/>
    <w:rsid w:val="00585779"/>
    <w:rsid w:val="00591F59"/>
    <w:rsid w:val="005A50FC"/>
    <w:rsid w:val="005C083B"/>
    <w:rsid w:val="005D38BE"/>
    <w:rsid w:val="005E21AB"/>
    <w:rsid w:val="006835E3"/>
    <w:rsid w:val="00693A80"/>
    <w:rsid w:val="006F0749"/>
    <w:rsid w:val="007441A0"/>
    <w:rsid w:val="00763DA1"/>
    <w:rsid w:val="007677F0"/>
    <w:rsid w:val="007702A8"/>
    <w:rsid w:val="007837B1"/>
    <w:rsid w:val="007D3584"/>
    <w:rsid w:val="0080255F"/>
    <w:rsid w:val="00807C57"/>
    <w:rsid w:val="00841C4D"/>
    <w:rsid w:val="008704B2"/>
    <w:rsid w:val="00880312"/>
    <w:rsid w:val="00893E76"/>
    <w:rsid w:val="008F2056"/>
    <w:rsid w:val="008F3FCE"/>
    <w:rsid w:val="00910293"/>
    <w:rsid w:val="00914616"/>
    <w:rsid w:val="009315B0"/>
    <w:rsid w:val="009A7749"/>
    <w:rsid w:val="00A14ED0"/>
    <w:rsid w:val="00A77087"/>
    <w:rsid w:val="00A77962"/>
    <w:rsid w:val="00A81C48"/>
    <w:rsid w:val="00A94909"/>
    <w:rsid w:val="00AD454A"/>
    <w:rsid w:val="00AD64A5"/>
    <w:rsid w:val="00B75C77"/>
    <w:rsid w:val="00BD113C"/>
    <w:rsid w:val="00BF51BD"/>
    <w:rsid w:val="00C16413"/>
    <w:rsid w:val="00C17DAB"/>
    <w:rsid w:val="00C900C5"/>
    <w:rsid w:val="00C94608"/>
    <w:rsid w:val="00CE660C"/>
    <w:rsid w:val="00D25599"/>
    <w:rsid w:val="00D306DC"/>
    <w:rsid w:val="00D601F1"/>
    <w:rsid w:val="00D77299"/>
    <w:rsid w:val="00DF7317"/>
    <w:rsid w:val="00E61916"/>
    <w:rsid w:val="00E92B8E"/>
    <w:rsid w:val="00EB3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EBB64"/>
  <w15:chartTrackingRefBased/>
  <w15:docId w15:val="{D8791B16-C269-43FC-A5D3-BB3AB49D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4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4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4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4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B5F"/>
    <w:rPr>
      <w:rFonts w:eastAsiaTheme="majorEastAsia" w:cstheme="majorBidi"/>
      <w:color w:val="272727" w:themeColor="text1" w:themeTint="D8"/>
    </w:rPr>
  </w:style>
  <w:style w:type="paragraph" w:styleId="Title">
    <w:name w:val="Title"/>
    <w:basedOn w:val="Normal"/>
    <w:next w:val="Normal"/>
    <w:link w:val="TitleChar"/>
    <w:uiPriority w:val="10"/>
    <w:qFormat/>
    <w:rsid w:val="00124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B5F"/>
    <w:pPr>
      <w:spacing w:before="160"/>
      <w:jc w:val="center"/>
    </w:pPr>
    <w:rPr>
      <w:i/>
      <w:iCs/>
      <w:color w:val="404040" w:themeColor="text1" w:themeTint="BF"/>
    </w:rPr>
  </w:style>
  <w:style w:type="character" w:customStyle="1" w:styleId="QuoteChar">
    <w:name w:val="Quote Char"/>
    <w:basedOn w:val="DefaultParagraphFont"/>
    <w:link w:val="Quote"/>
    <w:uiPriority w:val="29"/>
    <w:rsid w:val="00124B5F"/>
    <w:rPr>
      <w:i/>
      <w:iCs/>
      <w:color w:val="404040" w:themeColor="text1" w:themeTint="BF"/>
    </w:rPr>
  </w:style>
  <w:style w:type="paragraph" w:styleId="ListParagraph">
    <w:name w:val="List Paragraph"/>
    <w:basedOn w:val="Normal"/>
    <w:uiPriority w:val="34"/>
    <w:qFormat/>
    <w:rsid w:val="00124B5F"/>
    <w:pPr>
      <w:ind w:left="720"/>
      <w:contextualSpacing/>
    </w:pPr>
  </w:style>
  <w:style w:type="character" w:styleId="IntenseEmphasis">
    <w:name w:val="Intense Emphasis"/>
    <w:basedOn w:val="DefaultParagraphFont"/>
    <w:uiPriority w:val="21"/>
    <w:qFormat/>
    <w:rsid w:val="00124B5F"/>
    <w:rPr>
      <w:i/>
      <w:iCs/>
      <w:color w:val="0F4761" w:themeColor="accent1" w:themeShade="BF"/>
    </w:rPr>
  </w:style>
  <w:style w:type="paragraph" w:styleId="IntenseQuote">
    <w:name w:val="Intense Quote"/>
    <w:basedOn w:val="Normal"/>
    <w:next w:val="Normal"/>
    <w:link w:val="IntenseQuoteChar"/>
    <w:uiPriority w:val="30"/>
    <w:qFormat/>
    <w:rsid w:val="00124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B5F"/>
    <w:rPr>
      <w:i/>
      <w:iCs/>
      <w:color w:val="0F4761" w:themeColor="accent1" w:themeShade="BF"/>
    </w:rPr>
  </w:style>
  <w:style w:type="character" w:styleId="IntenseReference">
    <w:name w:val="Intense Reference"/>
    <w:basedOn w:val="DefaultParagraphFont"/>
    <w:uiPriority w:val="32"/>
    <w:qFormat/>
    <w:rsid w:val="00124B5F"/>
    <w:rPr>
      <w:b/>
      <w:bCs/>
      <w:smallCaps/>
      <w:color w:val="0F4761" w:themeColor="accent1" w:themeShade="BF"/>
      <w:spacing w:val="5"/>
    </w:rPr>
  </w:style>
  <w:style w:type="character" w:customStyle="1" w:styleId="wacimagecontainer">
    <w:name w:val="wacimagecontainer"/>
    <w:basedOn w:val="DefaultParagraphFont"/>
    <w:rsid w:val="00A77962"/>
  </w:style>
  <w:style w:type="paragraph" w:styleId="Header">
    <w:name w:val="header"/>
    <w:basedOn w:val="Normal"/>
    <w:link w:val="HeaderChar"/>
    <w:uiPriority w:val="99"/>
    <w:unhideWhenUsed/>
    <w:rsid w:val="00B75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C77"/>
  </w:style>
  <w:style w:type="paragraph" w:styleId="Footer">
    <w:name w:val="footer"/>
    <w:basedOn w:val="Normal"/>
    <w:link w:val="FooterChar"/>
    <w:uiPriority w:val="99"/>
    <w:unhideWhenUsed/>
    <w:rsid w:val="00B75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769105">
      <w:bodyDiv w:val="1"/>
      <w:marLeft w:val="0"/>
      <w:marRight w:val="0"/>
      <w:marTop w:val="0"/>
      <w:marBottom w:val="0"/>
      <w:divBdr>
        <w:top w:val="none" w:sz="0" w:space="0" w:color="auto"/>
        <w:left w:val="none" w:sz="0" w:space="0" w:color="auto"/>
        <w:bottom w:val="none" w:sz="0" w:space="0" w:color="auto"/>
        <w:right w:val="none" w:sz="0" w:space="0" w:color="auto"/>
      </w:divBdr>
    </w:div>
    <w:div w:id="1013534662">
      <w:bodyDiv w:val="1"/>
      <w:marLeft w:val="0"/>
      <w:marRight w:val="0"/>
      <w:marTop w:val="0"/>
      <w:marBottom w:val="0"/>
      <w:divBdr>
        <w:top w:val="none" w:sz="0" w:space="0" w:color="auto"/>
        <w:left w:val="none" w:sz="0" w:space="0" w:color="auto"/>
        <w:bottom w:val="none" w:sz="0" w:space="0" w:color="auto"/>
        <w:right w:val="none" w:sz="0" w:space="0" w:color="auto"/>
      </w:divBdr>
      <w:divsChild>
        <w:div w:id="199236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8665966">
      <w:bodyDiv w:val="1"/>
      <w:marLeft w:val="0"/>
      <w:marRight w:val="0"/>
      <w:marTop w:val="0"/>
      <w:marBottom w:val="0"/>
      <w:divBdr>
        <w:top w:val="none" w:sz="0" w:space="0" w:color="auto"/>
        <w:left w:val="none" w:sz="0" w:space="0" w:color="auto"/>
        <w:bottom w:val="none" w:sz="0" w:space="0" w:color="auto"/>
        <w:right w:val="none" w:sz="0" w:space="0" w:color="auto"/>
      </w:divBdr>
      <w:divsChild>
        <w:div w:id="1420562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6766747">
      <w:bodyDiv w:val="1"/>
      <w:marLeft w:val="0"/>
      <w:marRight w:val="0"/>
      <w:marTop w:val="0"/>
      <w:marBottom w:val="0"/>
      <w:divBdr>
        <w:top w:val="none" w:sz="0" w:space="0" w:color="auto"/>
        <w:left w:val="none" w:sz="0" w:space="0" w:color="auto"/>
        <w:bottom w:val="none" w:sz="0" w:space="0" w:color="auto"/>
        <w:right w:val="none" w:sz="0" w:space="0" w:color="auto"/>
      </w:divBdr>
    </w:div>
    <w:div w:id="1796215737">
      <w:bodyDiv w:val="1"/>
      <w:marLeft w:val="0"/>
      <w:marRight w:val="0"/>
      <w:marTop w:val="0"/>
      <w:marBottom w:val="0"/>
      <w:divBdr>
        <w:top w:val="none" w:sz="0" w:space="0" w:color="auto"/>
        <w:left w:val="none" w:sz="0" w:space="0" w:color="auto"/>
        <w:bottom w:val="none" w:sz="0" w:space="0" w:color="auto"/>
        <w:right w:val="none" w:sz="0" w:space="0" w:color="auto"/>
      </w:divBdr>
      <w:divsChild>
        <w:div w:id="1341278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32495E1C623148B3704803CBCD4C29" ma:contentTypeVersion="8" ma:contentTypeDescription="Create a new document." ma:contentTypeScope="" ma:versionID="a238de68edd2ff815f1aa102efa6cde4">
  <xsd:schema xmlns:xsd="http://www.w3.org/2001/XMLSchema" xmlns:xs="http://www.w3.org/2001/XMLSchema" xmlns:p="http://schemas.microsoft.com/office/2006/metadata/properties" xmlns:ns2="97870a28-4ceb-478f-ba5a-9a1c58a93473" targetNamespace="http://schemas.microsoft.com/office/2006/metadata/properties" ma:root="true" ma:fieldsID="5564a40beac065425fc0c5c29f868869" ns2:_="">
    <xsd:import namespace="97870a28-4ceb-478f-ba5a-9a1c58a934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70a28-4ceb-478f-ba5a-9a1c58a934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715E78-0DAE-4C57-85B7-0F18855EA1C8}"/>
</file>

<file path=customXml/itemProps2.xml><?xml version="1.0" encoding="utf-8"?>
<ds:datastoreItem xmlns:ds="http://schemas.openxmlformats.org/officeDocument/2006/customXml" ds:itemID="{2423AB57-8A5E-49E3-A9F6-93AFAF14B9FA}"/>
</file>

<file path=customXml/itemProps3.xml><?xml version="1.0" encoding="utf-8"?>
<ds:datastoreItem xmlns:ds="http://schemas.openxmlformats.org/officeDocument/2006/customXml" ds:itemID="{5B51A99F-C497-45F5-AAA3-0EE99D94C3C0}"/>
</file>

<file path=docProps/app.xml><?xml version="1.0" encoding="utf-8"?>
<Properties xmlns="http://schemas.openxmlformats.org/officeDocument/2006/extended-properties" xmlns:vt="http://schemas.openxmlformats.org/officeDocument/2006/docPropsVTypes">
  <Template>Normal.dotm</Template>
  <TotalTime>1</TotalTime>
  <Pages>4</Pages>
  <Words>923</Words>
  <Characters>5263</Characters>
  <Application>Microsoft Office Word</Application>
  <DocSecurity>0</DocSecurity>
  <Lines>43</Lines>
  <Paragraphs>12</Paragraphs>
  <ScaleCrop>false</ScaleCrop>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Trainor</dc:creator>
  <cp:keywords/>
  <dc:description/>
  <cp:lastModifiedBy>Pascal Robichaud</cp:lastModifiedBy>
  <cp:revision>2</cp:revision>
  <dcterms:created xsi:type="dcterms:W3CDTF">2026-09-18T14:29:00Z</dcterms:created>
  <dcterms:modified xsi:type="dcterms:W3CDTF">2026-09-18T14:29:00Z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0x010100BF32495E1C623148B3704803CBCD4C29</vt:lpwstr>
  </property>
  <property fmtid="{D5CDD505-2E9C-101B-9397-08002B2CF9AE}" pid="3" name="Order">
    <vt:r8>105300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